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84" w:rsidRDefault="00623484" w:rsidP="00623484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ЗАТВЕРДЖЕНО</w:t>
      </w:r>
    </w:p>
    <w:p w:rsidR="00623484" w:rsidRDefault="00623484" w:rsidP="00623484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Наказ управління державного архітектурно-будівельного контролю</w:t>
      </w:r>
    </w:p>
    <w:p w:rsidR="00623484" w:rsidRDefault="00623484" w:rsidP="00623484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від 05.07.2019 №12</w:t>
      </w:r>
    </w:p>
    <w:p w:rsidR="00623484" w:rsidRDefault="00623484" w:rsidP="00623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623484" w:rsidRDefault="00623484" w:rsidP="00623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623484" w:rsidRDefault="00623484" w:rsidP="00623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Інформаційна картка</w:t>
      </w:r>
    </w:p>
    <w:p w:rsidR="00623484" w:rsidRDefault="00623484" w:rsidP="00623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93"/>
        <w:gridCol w:w="1100"/>
        <w:gridCol w:w="3010"/>
        <w:gridCol w:w="3483"/>
      </w:tblGrid>
      <w:tr w:rsidR="00623484" w:rsidTr="00623484">
        <w:trPr>
          <w:trHeight w:val="705"/>
        </w:trPr>
        <w:tc>
          <w:tcPr>
            <w:tcW w:w="212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866775" cy="1190625"/>
                  <wp:effectExtent l="0" t="0" r="9525" b="9525"/>
                  <wp:docPr id="1" name="Рисунок 1" descr="Описание: C:\Users\golovyuk.olga\Desktop\лого мер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golovyuk.olga\Desktop\лого мер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Згідно з вимогами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ISO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9001</w:t>
            </w:r>
          </w:p>
        </w:tc>
        <w:tc>
          <w:tcPr>
            <w:tcW w:w="3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Інформаційна картка</w:t>
            </w:r>
          </w:p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В-АП-08-27</w:t>
            </w:r>
          </w:p>
        </w:tc>
      </w:tr>
      <w:tr w:rsidR="00623484" w:rsidTr="00623484">
        <w:trPr>
          <w:trHeight w:val="799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23484" w:rsidRDefault="0062348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759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>ЧЕРКАСЬКА МІСЬКА РАДА</w:t>
            </w:r>
          </w:p>
        </w:tc>
      </w:tr>
      <w:tr w:rsidR="00623484" w:rsidTr="00623484">
        <w:trPr>
          <w:trHeight w:val="974"/>
        </w:trPr>
        <w:tc>
          <w:tcPr>
            <w:tcW w:w="972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uk-UA" w:eastAsia="ru-RU"/>
              </w:rPr>
              <w:t>Реєстрація декларації про готовність об’єкта до експлуатації</w:t>
            </w:r>
          </w:p>
        </w:tc>
      </w:tr>
      <w:tr w:rsidR="00623484" w:rsidTr="00623484"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Орган, </w:t>
            </w:r>
          </w:p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який надає послугу</w:t>
            </w:r>
          </w:p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64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державного архітектурно-будівельного контролю </w:t>
            </w:r>
          </w:p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31-95-25, 31-95-26, 31-95-31</w:t>
            </w:r>
          </w:p>
        </w:tc>
      </w:tr>
      <w:tr w:rsidR="00623484" w:rsidTr="006234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Місце подання документів </w:t>
            </w:r>
          </w:p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та отримання результату послуги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Центр надання адміністративних послуг</w:t>
            </w:r>
          </w:p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вул. Благовісна, 170,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 33-07-00</w:t>
            </w:r>
          </w:p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Режим роботи:</w:t>
            </w:r>
          </w:p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Понеділок - середа 8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-17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, </w:t>
            </w:r>
          </w:p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Вівторок - четвер 8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ru-RU"/>
              </w:rPr>
              <w:t>00,</w:t>
            </w:r>
          </w:p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ятниця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  8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-18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ru-RU"/>
              </w:rPr>
              <w:t>00</w:t>
            </w:r>
          </w:p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Субота   9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-15</w:t>
            </w:r>
            <w:r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ru-RU"/>
              </w:rPr>
              <w:t>00,</w:t>
            </w:r>
          </w:p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без перерви на обід,</w:t>
            </w:r>
          </w:p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Неділя – вихідний</w:t>
            </w:r>
          </w:p>
        </w:tc>
      </w:tr>
      <w:tr w:rsidR="00623484" w:rsidTr="006234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84" w:rsidRDefault="00623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</w:rPr>
              <w:t>регулювання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містобудівної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, стаття 37. </w:t>
            </w:r>
          </w:p>
          <w:p w:rsidR="00623484" w:rsidRDefault="00623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Поряд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підготовчих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будівельних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постановою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Міністрів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13.04.2011 № 466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Деякі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підготовчих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будівельних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(в редакції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постанов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Міністрів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27.03.2019 №367 «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деяких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постанов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Міністрів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uk-UA"/>
              </w:rPr>
              <w:t xml:space="preserve"> (далі-Порядок)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23484" w:rsidRPr="00790F3E" w:rsidTr="006234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84" w:rsidRDefault="0062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484" w:rsidRDefault="006234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Експлуатація закінченого будівництвом об’єкту, що за класом наслідків (відповідальності) належать до об’єктів із незначними  (СС1) наслідками, розташованих в межах м. Черкаси, під час: реконструкції (якщо не змінюються геометричні параметри об’єкта будівництва), капітального ремонту (якщо роботи проводяться без зупинки експлуатації об’єкта будівництва)</w:t>
            </w:r>
          </w:p>
        </w:tc>
      </w:tr>
      <w:tr w:rsidR="003B4A84" w:rsidRPr="003B4A84" w:rsidTr="006234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4" w:rsidRDefault="003B4A84" w:rsidP="003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4" w:rsidRDefault="003B4A84" w:rsidP="003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Перелік необхідних документів, вимоги до них та спосіб подання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4" w:rsidRDefault="003B4A84" w:rsidP="003B4A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3B4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Один примірник декларації </w:t>
            </w:r>
            <w:r w:rsidRPr="003B4A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готовність до експлуатації об’єкта, що за класом наслідків (відповідальності) належить до об’єктів з незначними наслідками (СС1) </w:t>
            </w:r>
            <w:r w:rsidRPr="003B4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об’єкта, будівництво якого здійснюється на підставі будівельного паспорта відповідно до вимог частини першої ст.. 39 Закону України «Про регулювання містобудівної діяльності» та Порядку прийняття в експлуатацію закінчених будівництвом об’єктів, затвердженого постановою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</w:p>
        </w:tc>
      </w:tr>
      <w:tr w:rsidR="003B4A84" w:rsidRPr="00790F3E" w:rsidTr="003B4A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4" w:rsidRDefault="003B4A84" w:rsidP="003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4" w:rsidRDefault="003B4A84" w:rsidP="003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4" w:rsidRDefault="003B4A84" w:rsidP="003B4A8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України від 13.04.2011 № 461 «Питання прийняття в експлуатацію закінчених будівництвом об’єктів (в редакції постанови Кабінету Міністрів України від 08.09.2015 № 750 «Про внесення змін до Постанови КМУ від 13.04.2011 № 461»), </w:t>
            </w: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  <w:lang w:val="x-none" w:eastAsia="uk-UA"/>
              </w:rPr>
              <w:t>із змінами, внесеними згідно з Постановами КМ № 880 від 21.10.2015, № 409 від 07.06.2017, № 327 від 25.04.2018, № 367 від 27.03.2019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).</w:t>
            </w:r>
          </w:p>
          <w:p w:rsidR="003B4A84" w:rsidRDefault="003B4A84" w:rsidP="003B4A84">
            <w:pPr>
              <w:spacing w:after="0" w:line="240" w:lineRule="auto"/>
              <w:ind w:left="180" w:firstLine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B4A84" w:rsidTr="006234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84" w:rsidRDefault="003B4A84" w:rsidP="003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84" w:rsidRDefault="003B4A84" w:rsidP="003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Порядок та спосіб подання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84" w:rsidRDefault="003B4A84" w:rsidP="003B4A8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Через центр надання адміністративних послуг,  або подається особисто замовником (його уповноваженою особою) або надсилається рекомендованим листом з описом вкладення чи </w:t>
            </w:r>
            <w:r>
              <w:rPr>
                <w:rStyle w:val="rvts0"/>
                <w:rFonts w:ascii="Times New Roman" w:hAnsi="Times New Roman" w:cs="Times New Roman"/>
              </w:rPr>
              <w:t xml:space="preserve">через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електронн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систем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декларативних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та дозвільних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процедур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будівництві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.</w:t>
            </w:r>
          </w:p>
        </w:tc>
      </w:tr>
      <w:tr w:rsidR="003B4A84" w:rsidTr="006234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84" w:rsidRDefault="003B4A84" w:rsidP="003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84" w:rsidRDefault="003B4A84" w:rsidP="003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Оплата </w:t>
            </w:r>
          </w:p>
          <w:p w:rsidR="003B4A84" w:rsidRDefault="003B4A84" w:rsidP="003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(підстава, розмір та реквізити для оплати в разі платності)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84" w:rsidRDefault="003B4A84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Безоплатно.</w:t>
            </w:r>
          </w:p>
        </w:tc>
      </w:tr>
      <w:tr w:rsidR="003B4A84" w:rsidTr="006234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84" w:rsidRDefault="003B4A84" w:rsidP="003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84" w:rsidRDefault="003B4A84" w:rsidP="003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надання послуги (днів)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84" w:rsidRDefault="003B4A84" w:rsidP="003B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10 робочих днів з дня надходження декларації.</w:t>
            </w:r>
          </w:p>
        </w:tc>
      </w:tr>
      <w:tr w:rsidR="003B4A84" w:rsidTr="006234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84" w:rsidRDefault="003B4A84" w:rsidP="003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4" w:rsidRDefault="003B4A84" w:rsidP="003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Результат послуги</w:t>
            </w:r>
          </w:p>
          <w:p w:rsidR="003B4A84" w:rsidRDefault="003B4A84" w:rsidP="003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3B4A84" w:rsidRDefault="003B4A84" w:rsidP="003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  <w:lang w:val="uk-UA" w:eastAsia="ru-RU"/>
              </w:rPr>
            </w:pP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84" w:rsidRDefault="003B4A84" w:rsidP="003B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Реєстрація декларації або її повернення з письмовим обґрунтуванням причин.</w:t>
            </w:r>
          </w:p>
        </w:tc>
      </w:tr>
      <w:tr w:rsidR="003B4A84" w:rsidRPr="00790F3E" w:rsidTr="0062348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84" w:rsidRDefault="003B4A84" w:rsidP="003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4" w:rsidRDefault="003B4A84" w:rsidP="003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Спосіб отримання результату послуги</w:t>
            </w:r>
          </w:p>
          <w:p w:rsidR="003B4A84" w:rsidRDefault="003B4A84" w:rsidP="003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magenta"/>
                <w:lang w:val="uk-UA" w:eastAsia="ru-RU"/>
              </w:rPr>
            </w:pP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84" w:rsidRDefault="003B4A84" w:rsidP="003B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Через центр надання адміністративних послуг.</w:t>
            </w:r>
          </w:p>
          <w:p w:rsidR="003B4A84" w:rsidRDefault="003B4A84" w:rsidP="003B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Інформація щодо зареєстрованої декларації розміщується на офіційному сайті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Держархбудінспекції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України у розділі «Реєстр дозвільних документів» у єдиному реєстрі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або анулювання зазначених документів.</w:t>
            </w:r>
          </w:p>
        </w:tc>
      </w:tr>
      <w:tr w:rsidR="003B4A84" w:rsidRPr="00790F3E" w:rsidTr="006234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84" w:rsidRDefault="003B4A84" w:rsidP="003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  <w:p w:rsidR="003B4A84" w:rsidRDefault="003B4A84" w:rsidP="003B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val="uk-UA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84" w:rsidRDefault="003B4A84" w:rsidP="003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Перелік нормативно-правових документів, що регулюють надання послуги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84" w:rsidRDefault="003B4A84" w:rsidP="003B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1. Закон України «Про адміністративні послуги».</w:t>
            </w:r>
          </w:p>
          <w:p w:rsidR="003B4A84" w:rsidRDefault="003B4A84" w:rsidP="003B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2. Ст. 31 Закону України “Про місцеве самоврядування в Україні”. </w:t>
            </w:r>
          </w:p>
          <w:p w:rsidR="003B4A84" w:rsidRDefault="003B4A84" w:rsidP="003B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3. Закон України «Про регулювання містобудівної діяльності», частина перша статті 39.</w:t>
            </w:r>
          </w:p>
          <w:p w:rsidR="003B4A84" w:rsidRDefault="003B4A84" w:rsidP="003B4A84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Пункт 3 Порядку прийняття в експлуатацію закінчених будівництвом об’єктів, затвердженого постановою Кабінету Міністрів України від 13.04.2011 № 461 «Питання прийняття в експлуатацію закінчених будівництвом об’єктів»,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x-none" w:eastAsia="uk-UA"/>
              </w:rPr>
              <w:t>із змінами, внесеними згідно з Постановами КМ № 880 від 21.10.2015, № 409 від 07.06.2017, № 327 від 25.04.2018, № 367 від 27.03.2019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</w:tc>
      </w:tr>
      <w:tr w:rsidR="003B4A84" w:rsidTr="006234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84" w:rsidRDefault="003B4A84" w:rsidP="003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84" w:rsidRDefault="003B4A84" w:rsidP="003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Перелік підстав для відмови у наданні послуги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84" w:rsidRDefault="003B4A84" w:rsidP="003B4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Подання чи оформлення декларації з порушенням установлених вимог.</w:t>
            </w:r>
          </w:p>
        </w:tc>
      </w:tr>
      <w:tr w:rsidR="003B4A84" w:rsidTr="0062348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84" w:rsidRDefault="003B4A84" w:rsidP="003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84" w:rsidRDefault="003B4A84" w:rsidP="003B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Порядок оскарження дій (бездіяльності) і прийнятих рішень, що здійснені при наданні адміністративної послуги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84" w:rsidRDefault="003B4A84" w:rsidP="003B4A84">
            <w:pPr>
              <w:spacing w:after="0" w:line="240" w:lineRule="auto"/>
              <w:ind w:left="-26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Скарга на дії (бездіяльність) посадових осіб подається міському голові одержувачем послуги через відділ звернень (вул.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Б.Вишневецького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36,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102, 106).</w:t>
            </w:r>
          </w:p>
          <w:p w:rsidR="003B4A84" w:rsidRDefault="003B4A84" w:rsidP="003B4A84">
            <w:pPr>
              <w:spacing w:after="0" w:line="240" w:lineRule="auto"/>
              <w:ind w:left="-26"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Оскарження дій (бездіяльності), рішень адміністративного органу, який приймає рішення про надання послуги, здійснюється в судовому порядку.</w:t>
            </w:r>
          </w:p>
        </w:tc>
      </w:tr>
    </w:tbl>
    <w:p w:rsidR="00623484" w:rsidRDefault="00623484" w:rsidP="00623484">
      <w:pPr>
        <w:spacing w:after="0" w:line="240" w:lineRule="auto"/>
        <w:jc w:val="center"/>
        <w:rPr>
          <w:rFonts w:ascii="Cambria" w:eastAsia="Times New Roman" w:hAnsi="Cambria" w:cs="Times New Roman"/>
          <w:bCs/>
          <w:sz w:val="32"/>
          <w:szCs w:val="32"/>
          <w:lang w:val="uk-UA" w:eastAsia="ru-RU"/>
        </w:rPr>
      </w:pPr>
    </w:p>
    <w:p w:rsidR="00623484" w:rsidRDefault="00623484" w:rsidP="0062348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Начальник управління державного </w:t>
      </w:r>
    </w:p>
    <w:p w:rsidR="00623484" w:rsidRDefault="00623484" w:rsidP="0062348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архітектурно будівельного контролю</w:t>
      </w:r>
    </w:p>
    <w:p w:rsidR="00623484" w:rsidRDefault="00623484" w:rsidP="00623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Черкаської міської ради            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Б.Г.Євмина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23484" w:rsidRDefault="00623484" w:rsidP="006234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05.07.2019</w:t>
      </w:r>
      <w:bookmarkStart w:id="0" w:name="_GoBack"/>
      <w:bookmarkEnd w:id="0"/>
    </w:p>
    <w:sectPr w:rsidR="00623484" w:rsidSect="006234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84"/>
    <w:rsid w:val="0004505F"/>
    <w:rsid w:val="003B4A84"/>
    <w:rsid w:val="00623484"/>
    <w:rsid w:val="00790F3E"/>
    <w:rsid w:val="00D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76A8ED-9CE8-4FAF-BAAE-15064F92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62348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val="uk-UA" w:eastAsia="ru-RU"/>
    </w:rPr>
  </w:style>
  <w:style w:type="character" w:customStyle="1" w:styleId="rvts0">
    <w:name w:val="rvts0"/>
    <w:rsid w:val="00623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3055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Якшин Марина</dc:creator>
  <cp:keywords/>
  <dc:description/>
  <cp:lastModifiedBy>Слуцький Андрій</cp:lastModifiedBy>
  <cp:revision>3</cp:revision>
  <dcterms:created xsi:type="dcterms:W3CDTF">2019-07-09T09:58:00Z</dcterms:created>
  <dcterms:modified xsi:type="dcterms:W3CDTF">2019-07-29T12:24:00Z</dcterms:modified>
</cp:coreProperties>
</file>